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7ECD" w:rsidRPr="009A7E76" w:rsidRDefault="009A7E76" w:rsidP="00F26C2B">
      <w:pPr>
        <w:ind w:right="1128"/>
        <w:rPr>
          <w:rFonts w:ascii="Raleway" w:hAnsi="Raleway"/>
          <w:b/>
          <w:sz w:val="28"/>
          <w:szCs w:val="28"/>
        </w:rPr>
      </w:pPr>
      <w:r w:rsidRPr="009A7E76">
        <w:rPr>
          <w:rFonts w:ascii="Raleway" w:hAnsi="Raleway"/>
          <w:b/>
          <w:sz w:val="28"/>
          <w:szCs w:val="28"/>
        </w:rPr>
        <w:t>PRESSEINFORMATION</w:t>
      </w:r>
    </w:p>
    <w:p w:rsidR="009A7E76" w:rsidRDefault="009A7E76" w:rsidP="00F26C2B">
      <w:pPr>
        <w:ind w:right="1128"/>
        <w:rPr>
          <w:rFonts w:ascii="Raleway" w:hAnsi="Raleway"/>
          <w:b/>
        </w:rPr>
      </w:pPr>
    </w:p>
    <w:p w:rsidR="009A7E76" w:rsidRDefault="009A7E76" w:rsidP="00F26C2B">
      <w:pPr>
        <w:ind w:right="1128"/>
        <w:rPr>
          <w:rFonts w:ascii="Raleway" w:hAnsi="Raleway"/>
          <w:b/>
        </w:rPr>
      </w:pPr>
    </w:p>
    <w:p w:rsidR="00F06272" w:rsidRPr="00823E20" w:rsidRDefault="00324734" w:rsidP="00F06272">
      <w:pPr>
        <w:spacing w:line="360" w:lineRule="auto"/>
        <w:ind w:right="1128"/>
        <w:jc w:val="both"/>
        <w:rPr>
          <w:rFonts w:ascii="Raleway" w:hAnsi="Raleway"/>
          <w:b/>
          <w:sz w:val="20"/>
        </w:rPr>
      </w:pPr>
      <w:r>
        <w:rPr>
          <w:rFonts w:ascii="Raleway" w:hAnsi="Raleway"/>
          <w:b/>
          <w:sz w:val="20"/>
        </w:rPr>
        <w:t>Von Print zu Web</w:t>
      </w:r>
    </w:p>
    <w:p w:rsidR="00F06272" w:rsidRDefault="00324734" w:rsidP="00F06272">
      <w:pPr>
        <w:spacing w:line="360" w:lineRule="auto"/>
        <w:ind w:right="1128"/>
        <w:jc w:val="both"/>
        <w:rPr>
          <w:rFonts w:ascii="Raleway" w:hAnsi="Raleway"/>
          <w:b/>
          <w:sz w:val="24"/>
          <w:szCs w:val="24"/>
        </w:rPr>
      </w:pPr>
      <w:r>
        <w:rPr>
          <w:rFonts w:ascii="Raleway" w:hAnsi="Raleway"/>
          <w:b/>
          <w:sz w:val="24"/>
          <w:szCs w:val="24"/>
        </w:rPr>
        <w:t xml:space="preserve">Lingner Marketing realisiert den Integrierten Bericht </w:t>
      </w:r>
      <w:r w:rsidR="007103C2">
        <w:rPr>
          <w:rFonts w:ascii="Raleway" w:hAnsi="Raleway"/>
          <w:b/>
          <w:sz w:val="24"/>
          <w:szCs w:val="24"/>
        </w:rPr>
        <w:t xml:space="preserve">für das Geschäftsjahr 2022 </w:t>
      </w:r>
      <w:r>
        <w:rPr>
          <w:rFonts w:ascii="Raleway" w:hAnsi="Raleway"/>
          <w:b/>
          <w:sz w:val="24"/>
          <w:szCs w:val="24"/>
        </w:rPr>
        <w:t>der Deutschen Bahn</w:t>
      </w:r>
    </w:p>
    <w:p w:rsidR="00F06272" w:rsidRDefault="00F06272" w:rsidP="00F06272">
      <w:pPr>
        <w:spacing w:line="360" w:lineRule="auto"/>
        <w:ind w:right="1128"/>
        <w:jc w:val="both"/>
        <w:rPr>
          <w:rFonts w:ascii="Raleway" w:hAnsi="Raleway"/>
          <w:b/>
          <w:szCs w:val="22"/>
        </w:rPr>
      </w:pPr>
    </w:p>
    <w:p w:rsidR="00F06272" w:rsidRDefault="00324734" w:rsidP="00F06272">
      <w:pPr>
        <w:spacing w:line="360" w:lineRule="auto"/>
        <w:ind w:right="1128"/>
        <w:jc w:val="both"/>
        <w:rPr>
          <w:rFonts w:ascii="Raleway" w:hAnsi="Raleway"/>
          <w:i/>
          <w:szCs w:val="22"/>
        </w:rPr>
      </w:pPr>
      <w:r>
        <w:rPr>
          <w:rFonts w:ascii="Raleway" w:hAnsi="Raleway"/>
          <w:i/>
          <w:szCs w:val="22"/>
        </w:rPr>
        <w:t xml:space="preserve">Wie auch in den vergangenen Jahren legt die Deutsche Bahn AG die </w:t>
      </w:r>
      <w:r w:rsidR="00F621F3">
        <w:rPr>
          <w:rFonts w:ascii="Raleway" w:hAnsi="Raleway"/>
          <w:i/>
          <w:szCs w:val="22"/>
        </w:rPr>
        <w:t>Webadaption ihres aktuellen Integrierten Berichts in die erfahrenen Hände von</w:t>
      </w:r>
      <w:r>
        <w:rPr>
          <w:rFonts w:ascii="Raleway" w:hAnsi="Raleway"/>
          <w:i/>
          <w:szCs w:val="22"/>
        </w:rPr>
        <w:t xml:space="preserve"> Lingner Marketing. </w:t>
      </w:r>
    </w:p>
    <w:p w:rsidR="00F06272" w:rsidRDefault="00F06272" w:rsidP="00F06272">
      <w:pPr>
        <w:spacing w:line="360" w:lineRule="auto"/>
        <w:ind w:right="1128"/>
        <w:jc w:val="both"/>
        <w:rPr>
          <w:rFonts w:ascii="Raleway" w:hAnsi="Raleway"/>
          <w:i/>
          <w:szCs w:val="22"/>
        </w:rPr>
      </w:pPr>
    </w:p>
    <w:p w:rsidR="00344EE1" w:rsidRDefault="00F06272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  <w:r>
        <w:rPr>
          <w:rFonts w:ascii="Raleway" w:hAnsi="Raleway"/>
          <w:szCs w:val="22"/>
        </w:rPr>
        <w:t xml:space="preserve">FÜRTH, </w:t>
      </w:r>
      <w:r w:rsidR="003E427E">
        <w:rPr>
          <w:rFonts w:ascii="Raleway" w:hAnsi="Raleway"/>
          <w:szCs w:val="22"/>
        </w:rPr>
        <w:t>Juni</w:t>
      </w:r>
      <w:r>
        <w:rPr>
          <w:rFonts w:ascii="Raleway" w:hAnsi="Raleway"/>
          <w:szCs w:val="22"/>
        </w:rPr>
        <w:t xml:space="preserve"> 2023 – </w:t>
      </w:r>
      <w:r w:rsidR="00324734" w:rsidRPr="00324734">
        <w:rPr>
          <w:rFonts w:ascii="Raleway" w:hAnsi="Raleway"/>
          <w:szCs w:val="22"/>
        </w:rPr>
        <w:t xml:space="preserve">Seit mehr als acht Jahren </w:t>
      </w:r>
      <w:r w:rsidR="00F621F3">
        <w:rPr>
          <w:rFonts w:ascii="Raleway" w:hAnsi="Raleway"/>
          <w:szCs w:val="22"/>
        </w:rPr>
        <w:t>konzipiert, gestaltet und programmiert</w:t>
      </w:r>
      <w:r w:rsidR="00324734" w:rsidRPr="00324734">
        <w:rPr>
          <w:rFonts w:ascii="Raleway" w:hAnsi="Raleway"/>
          <w:szCs w:val="22"/>
        </w:rPr>
        <w:t xml:space="preserve"> </w:t>
      </w:r>
      <w:r w:rsidR="00F621F3">
        <w:rPr>
          <w:rFonts w:ascii="Raleway" w:hAnsi="Raleway"/>
          <w:szCs w:val="22"/>
        </w:rPr>
        <w:t xml:space="preserve">die Kreativagentur </w:t>
      </w:r>
      <w:r w:rsidR="00324734" w:rsidRPr="00324734">
        <w:rPr>
          <w:rFonts w:ascii="Raleway" w:hAnsi="Raleway"/>
          <w:szCs w:val="22"/>
        </w:rPr>
        <w:t xml:space="preserve">Lingner Marketing </w:t>
      </w:r>
      <w:r w:rsidR="00F621F3">
        <w:rPr>
          <w:rFonts w:ascii="Raleway" w:hAnsi="Raleway"/>
          <w:szCs w:val="22"/>
        </w:rPr>
        <w:t xml:space="preserve">aus Fürth </w:t>
      </w:r>
      <w:r w:rsidR="00324734" w:rsidRPr="00324734">
        <w:rPr>
          <w:rFonts w:ascii="Raleway" w:hAnsi="Raleway"/>
          <w:szCs w:val="22"/>
        </w:rPr>
        <w:t>d</w:t>
      </w:r>
      <w:r w:rsidR="006639C2">
        <w:rPr>
          <w:rFonts w:ascii="Raleway" w:hAnsi="Raleway"/>
          <w:szCs w:val="22"/>
        </w:rPr>
        <w:t>ie Onlineversion des</w:t>
      </w:r>
      <w:r w:rsidR="00324734" w:rsidRPr="00324734">
        <w:rPr>
          <w:rFonts w:ascii="Raleway" w:hAnsi="Raleway"/>
          <w:szCs w:val="22"/>
        </w:rPr>
        <w:t xml:space="preserve"> Integrierten Bericht</w:t>
      </w:r>
      <w:r w:rsidR="006639C2">
        <w:rPr>
          <w:rFonts w:ascii="Raleway" w:hAnsi="Raleway"/>
          <w:szCs w:val="22"/>
        </w:rPr>
        <w:t>s</w:t>
      </w:r>
      <w:r w:rsidR="00324734" w:rsidRPr="00324734">
        <w:rPr>
          <w:rFonts w:ascii="Raleway" w:hAnsi="Raleway"/>
          <w:szCs w:val="22"/>
        </w:rPr>
        <w:t xml:space="preserve"> der Deutschen Bahn AG.</w:t>
      </w:r>
      <w:r w:rsidR="00F621F3">
        <w:rPr>
          <w:rFonts w:ascii="Raleway" w:hAnsi="Raleway"/>
          <w:szCs w:val="22"/>
        </w:rPr>
        <w:t xml:space="preserve"> Er zeigt</w:t>
      </w:r>
      <w:r w:rsidR="008F3845">
        <w:rPr>
          <w:rFonts w:ascii="Raleway" w:hAnsi="Raleway"/>
          <w:szCs w:val="22"/>
        </w:rPr>
        <w:t xml:space="preserve"> ein</w:t>
      </w:r>
      <w:r w:rsidR="00F621F3">
        <w:rPr>
          <w:rFonts w:ascii="Raleway" w:hAnsi="Raleway"/>
          <w:szCs w:val="22"/>
        </w:rPr>
        <w:t xml:space="preserve"> </w:t>
      </w:r>
      <w:r w:rsidR="00F621F3" w:rsidRPr="00F621F3">
        <w:rPr>
          <w:rFonts w:ascii="Raleway" w:hAnsi="Raleway"/>
          <w:szCs w:val="22"/>
        </w:rPr>
        <w:t>umfassendes Bild über die Entwicklung des DB Konzerns im jeweiligen Geschäftsjahr.</w:t>
      </w:r>
      <w:r w:rsidR="00F621F3">
        <w:rPr>
          <w:rFonts w:ascii="Raleway" w:hAnsi="Raleway"/>
          <w:szCs w:val="22"/>
        </w:rPr>
        <w:t xml:space="preserve"> „Die Herausforderung liegt für uns darin, </w:t>
      </w:r>
      <w:r w:rsidR="00F621F3" w:rsidRPr="00F621F3">
        <w:rPr>
          <w:rFonts w:ascii="Raleway" w:hAnsi="Raleway"/>
          <w:szCs w:val="22"/>
        </w:rPr>
        <w:t>das vorgegebene Inhalts- und Design-Konzept des Printberichts digital erlebbar umzusetzen</w:t>
      </w:r>
      <w:r w:rsidR="00F621F3">
        <w:rPr>
          <w:rFonts w:ascii="Raleway" w:hAnsi="Raleway"/>
          <w:szCs w:val="22"/>
        </w:rPr>
        <w:t>“, erklärt Mirjam Lingner von Lingner Marketing</w:t>
      </w:r>
      <w:r w:rsidR="00F621F3" w:rsidRPr="00F621F3">
        <w:rPr>
          <w:rFonts w:ascii="Raleway" w:hAnsi="Raleway"/>
          <w:szCs w:val="22"/>
        </w:rPr>
        <w:t xml:space="preserve">. </w:t>
      </w:r>
      <w:r w:rsidR="00F621F3">
        <w:rPr>
          <w:rFonts w:ascii="Raleway" w:hAnsi="Raleway"/>
          <w:szCs w:val="22"/>
        </w:rPr>
        <w:t>„</w:t>
      </w:r>
      <w:r w:rsidR="00F621F3" w:rsidRPr="00F621F3">
        <w:rPr>
          <w:rFonts w:ascii="Raleway" w:hAnsi="Raleway"/>
          <w:szCs w:val="22"/>
        </w:rPr>
        <w:t>Dabei</w:t>
      </w:r>
      <w:r w:rsidR="00F621F3">
        <w:rPr>
          <w:rFonts w:ascii="Raleway" w:hAnsi="Raleway"/>
          <w:szCs w:val="22"/>
        </w:rPr>
        <w:t xml:space="preserve"> beziehen wir</w:t>
      </w:r>
      <w:r w:rsidR="00F621F3" w:rsidRPr="00F621F3">
        <w:rPr>
          <w:rFonts w:ascii="Raleway" w:hAnsi="Raleway"/>
          <w:szCs w:val="22"/>
        </w:rPr>
        <w:t xml:space="preserve"> aktuelle Web</w:t>
      </w:r>
      <w:r w:rsidR="00F621F3">
        <w:rPr>
          <w:rFonts w:ascii="Raleway" w:hAnsi="Raleway"/>
          <w:szCs w:val="22"/>
        </w:rPr>
        <w:t xml:space="preserve">- und </w:t>
      </w:r>
      <w:r w:rsidR="00F621F3" w:rsidRPr="00F621F3">
        <w:rPr>
          <w:rFonts w:ascii="Raleway" w:hAnsi="Raleway"/>
          <w:szCs w:val="22"/>
        </w:rPr>
        <w:t>Bra</w:t>
      </w:r>
      <w:r w:rsidR="00F621F3">
        <w:rPr>
          <w:rFonts w:ascii="Raleway" w:hAnsi="Raleway"/>
          <w:szCs w:val="22"/>
        </w:rPr>
        <w:t>n</w:t>
      </w:r>
      <w:r w:rsidR="00F621F3" w:rsidRPr="00F621F3">
        <w:rPr>
          <w:rFonts w:ascii="Raleway" w:hAnsi="Raleway"/>
          <w:szCs w:val="22"/>
        </w:rPr>
        <w:t>chen</w:t>
      </w:r>
      <w:r w:rsidR="00F621F3">
        <w:rPr>
          <w:rFonts w:ascii="Raleway" w:hAnsi="Raleway"/>
          <w:szCs w:val="22"/>
        </w:rPr>
        <w:t>t</w:t>
      </w:r>
      <w:r w:rsidR="00F621F3" w:rsidRPr="00F621F3">
        <w:rPr>
          <w:rFonts w:ascii="Raleway" w:hAnsi="Raleway"/>
          <w:szCs w:val="22"/>
        </w:rPr>
        <w:t xml:space="preserve">rends </w:t>
      </w:r>
      <w:r w:rsidR="00F621F3">
        <w:rPr>
          <w:rFonts w:ascii="Raleway" w:hAnsi="Raleway"/>
          <w:szCs w:val="22"/>
        </w:rPr>
        <w:t xml:space="preserve">ebenso ein wie die </w:t>
      </w:r>
      <w:r w:rsidR="00F621F3" w:rsidRPr="00F621F3">
        <w:rPr>
          <w:rFonts w:ascii="Raleway" w:hAnsi="Raleway"/>
          <w:szCs w:val="22"/>
        </w:rPr>
        <w:t>Ergebnisse aus der Webanalyse</w:t>
      </w:r>
      <w:r w:rsidR="00F621F3">
        <w:rPr>
          <w:rFonts w:ascii="Raleway" w:hAnsi="Raleway"/>
          <w:szCs w:val="22"/>
        </w:rPr>
        <w:t>.“</w:t>
      </w:r>
      <w:r w:rsidR="00F621F3" w:rsidRPr="00F621F3">
        <w:rPr>
          <w:rFonts w:ascii="Raleway" w:hAnsi="Raleway"/>
          <w:szCs w:val="22"/>
        </w:rPr>
        <w:t xml:space="preserve"> </w:t>
      </w:r>
    </w:p>
    <w:p w:rsidR="00F621F3" w:rsidRDefault="00F621F3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</w:p>
    <w:p w:rsidR="00F621F3" w:rsidRDefault="00A11455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  <w:r>
        <w:rPr>
          <w:rFonts w:ascii="Raleway" w:hAnsi="Raleway"/>
          <w:szCs w:val="22"/>
        </w:rPr>
        <w:t xml:space="preserve">Der Integrierte Bericht </w:t>
      </w:r>
      <w:r w:rsidR="008F3845">
        <w:rPr>
          <w:rFonts w:ascii="Raleway" w:hAnsi="Raleway"/>
          <w:szCs w:val="22"/>
        </w:rPr>
        <w:t xml:space="preserve">2022 </w:t>
      </w:r>
      <w:r>
        <w:rPr>
          <w:rFonts w:ascii="Raleway" w:hAnsi="Raleway"/>
          <w:szCs w:val="22"/>
        </w:rPr>
        <w:t xml:space="preserve">überzeugt </w:t>
      </w:r>
      <w:r w:rsidR="008F3845">
        <w:rPr>
          <w:rFonts w:ascii="Raleway" w:hAnsi="Raleway"/>
          <w:szCs w:val="22"/>
        </w:rPr>
        <w:t xml:space="preserve">auch in diesem Jahr </w:t>
      </w:r>
      <w:r>
        <w:rPr>
          <w:rFonts w:ascii="Raleway" w:hAnsi="Raleway"/>
          <w:szCs w:val="22"/>
        </w:rPr>
        <w:t xml:space="preserve">durch </w:t>
      </w:r>
      <w:r w:rsidR="00833124">
        <w:rPr>
          <w:rFonts w:ascii="Raleway" w:hAnsi="Raleway"/>
          <w:szCs w:val="22"/>
        </w:rPr>
        <w:t xml:space="preserve">eine </w:t>
      </w:r>
      <w:r w:rsidR="009F4709">
        <w:rPr>
          <w:rFonts w:ascii="Raleway" w:hAnsi="Raleway"/>
          <w:szCs w:val="22"/>
        </w:rPr>
        <w:t xml:space="preserve">moderne Optik und </w:t>
      </w:r>
      <w:r>
        <w:rPr>
          <w:rFonts w:ascii="Raleway" w:hAnsi="Raleway"/>
          <w:szCs w:val="22"/>
        </w:rPr>
        <w:t xml:space="preserve">ein besonders nutzerfreundliches Konzept, das einen einfachen Zugang in die teils komplexe Materie ermöglicht. </w:t>
      </w:r>
      <w:r w:rsidR="00775780">
        <w:rPr>
          <w:rFonts w:ascii="Raleway" w:hAnsi="Raleway"/>
          <w:szCs w:val="22"/>
        </w:rPr>
        <w:t>Eine i</w:t>
      </w:r>
      <w:r>
        <w:rPr>
          <w:rFonts w:ascii="Raleway" w:hAnsi="Raleway"/>
          <w:szCs w:val="22"/>
        </w:rPr>
        <w:t>ntuitive Navigation</w:t>
      </w:r>
      <w:r w:rsidR="009F4709">
        <w:rPr>
          <w:rFonts w:ascii="Raleway" w:hAnsi="Raleway"/>
          <w:szCs w:val="22"/>
        </w:rPr>
        <w:t xml:space="preserve"> in die einzelnen Themen</w:t>
      </w:r>
      <w:r>
        <w:rPr>
          <w:rFonts w:ascii="Raleway" w:hAnsi="Raleway"/>
          <w:szCs w:val="22"/>
        </w:rPr>
        <w:t>, grafische Übersichten</w:t>
      </w:r>
      <w:r w:rsidR="00775780">
        <w:rPr>
          <w:rFonts w:ascii="Raleway" w:hAnsi="Raleway"/>
          <w:szCs w:val="22"/>
        </w:rPr>
        <w:t xml:space="preserve"> mit den wichtigsten Kennzahlen sowie die „Quick Reads“, die kurze Zusammenfassungen zu verschiedenen Themenkomplexen liefern, </w:t>
      </w:r>
      <w:r w:rsidR="008F3845">
        <w:rPr>
          <w:rFonts w:ascii="Raleway" w:hAnsi="Raleway"/>
          <w:szCs w:val="22"/>
        </w:rPr>
        <w:t>bieten einen perfekten Überblick</w:t>
      </w:r>
      <w:r w:rsidR="00775780">
        <w:rPr>
          <w:rFonts w:ascii="Raleway" w:hAnsi="Raleway"/>
          <w:szCs w:val="22"/>
        </w:rPr>
        <w:t xml:space="preserve">. Für vertiefende Informationen stehen zahlreiche Downloads, wie auch der gesamte Integrierte Bericht, zur Verfügung. </w:t>
      </w:r>
      <w:r w:rsidR="008F3845">
        <w:rPr>
          <w:rFonts w:ascii="Raleway" w:hAnsi="Raleway"/>
          <w:szCs w:val="22"/>
        </w:rPr>
        <w:t xml:space="preserve">Neu in diesem Jahr ist </w:t>
      </w:r>
      <w:r w:rsidR="009F4709">
        <w:rPr>
          <w:rFonts w:ascii="Raleway" w:hAnsi="Raleway"/>
          <w:szCs w:val="22"/>
        </w:rPr>
        <w:t xml:space="preserve">außerdem </w:t>
      </w:r>
      <w:r w:rsidR="008F3845">
        <w:rPr>
          <w:rFonts w:ascii="Raleway" w:hAnsi="Raleway"/>
          <w:szCs w:val="22"/>
        </w:rPr>
        <w:t xml:space="preserve">ein Nachhaltigkeitsfilter, der das Filtern der Nachhaltigkeitsindizes zusätzlich erleichtert. </w:t>
      </w:r>
      <w:r w:rsidR="00775780">
        <w:rPr>
          <w:rFonts w:ascii="Raleway" w:hAnsi="Raleway"/>
          <w:szCs w:val="22"/>
        </w:rPr>
        <w:t xml:space="preserve"> </w:t>
      </w:r>
    </w:p>
    <w:p w:rsidR="006639C2" w:rsidRDefault="006639C2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</w:p>
    <w:p w:rsidR="006639C2" w:rsidRDefault="006639C2" w:rsidP="00F06272">
      <w:pPr>
        <w:spacing w:line="360" w:lineRule="auto"/>
        <w:ind w:right="1128"/>
        <w:jc w:val="both"/>
        <w:rPr>
          <w:rFonts w:ascii="Raleway" w:hAnsi="Raleway"/>
          <w:szCs w:val="22"/>
          <w:highlight w:val="yellow"/>
        </w:rPr>
      </w:pPr>
      <w:r>
        <w:rPr>
          <w:rFonts w:ascii="Raleway" w:hAnsi="Raleway"/>
          <w:szCs w:val="22"/>
        </w:rPr>
        <w:t>Seit 3</w:t>
      </w:r>
      <w:r w:rsidR="007103C2">
        <w:rPr>
          <w:rFonts w:ascii="Raleway" w:hAnsi="Raleway"/>
          <w:szCs w:val="22"/>
        </w:rPr>
        <w:t>0</w:t>
      </w:r>
      <w:r>
        <w:rPr>
          <w:rFonts w:ascii="Raleway" w:hAnsi="Raleway"/>
          <w:szCs w:val="22"/>
        </w:rPr>
        <w:t xml:space="preserve">.03.2023 steht der Integrierte Bericht 2022 der Deutschen Bahn online </w:t>
      </w:r>
      <w:r w:rsidR="009F4709">
        <w:rPr>
          <w:rFonts w:ascii="Raleway" w:hAnsi="Raleway"/>
          <w:szCs w:val="22"/>
        </w:rPr>
        <w:t xml:space="preserve">und ist zu finden </w:t>
      </w:r>
      <w:r>
        <w:rPr>
          <w:rFonts w:ascii="Raleway" w:hAnsi="Raleway"/>
          <w:szCs w:val="22"/>
        </w:rPr>
        <w:t xml:space="preserve">unter: </w:t>
      </w:r>
      <w:hyperlink r:id="rId6" w:history="1">
        <w:r w:rsidR="007103C2" w:rsidRPr="007103C2">
          <w:rPr>
            <w:rStyle w:val="Hyperlink"/>
            <w:rFonts w:ascii="Raleway" w:hAnsi="Raleway"/>
            <w:szCs w:val="22"/>
          </w:rPr>
          <w:t>ib.deutschebahn.com</w:t>
        </w:r>
      </w:hyperlink>
      <w:r w:rsidR="007103C2">
        <w:rPr>
          <w:rFonts w:ascii="Raleway" w:hAnsi="Raleway"/>
          <w:szCs w:val="22"/>
        </w:rPr>
        <w:t xml:space="preserve"> </w:t>
      </w:r>
    </w:p>
    <w:p w:rsidR="006639C2" w:rsidRDefault="006639C2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</w:p>
    <w:p w:rsidR="009F4709" w:rsidRDefault="009F4709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</w:p>
    <w:p w:rsidR="009F4709" w:rsidRPr="00F42CE4" w:rsidRDefault="009F4709" w:rsidP="00F06272">
      <w:pPr>
        <w:spacing w:line="360" w:lineRule="auto"/>
        <w:ind w:right="1128"/>
        <w:jc w:val="both"/>
        <w:rPr>
          <w:rFonts w:ascii="Raleway" w:hAnsi="Raleway"/>
          <w:b/>
          <w:i/>
          <w:sz w:val="20"/>
        </w:rPr>
      </w:pPr>
      <w:r w:rsidRPr="00F42CE4">
        <w:rPr>
          <w:rFonts w:ascii="Raleway" w:hAnsi="Raleway"/>
          <w:b/>
          <w:i/>
          <w:sz w:val="20"/>
        </w:rPr>
        <w:t>Über die Deutsche Bahn</w:t>
      </w:r>
    </w:p>
    <w:p w:rsidR="009F4709" w:rsidRPr="00F42CE4" w:rsidRDefault="009F4709" w:rsidP="009F4709">
      <w:pPr>
        <w:spacing w:line="360" w:lineRule="auto"/>
        <w:ind w:right="1128"/>
        <w:jc w:val="both"/>
        <w:rPr>
          <w:rFonts w:ascii="Raleway" w:hAnsi="Raleway"/>
          <w:i/>
          <w:sz w:val="20"/>
        </w:rPr>
      </w:pPr>
      <w:r w:rsidRPr="00F42CE4">
        <w:rPr>
          <w:rFonts w:ascii="Raleway" w:hAnsi="Raleway"/>
          <w:i/>
          <w:sz w:val="20"/>
        </w:rPr>
        <w:t xml:space="preserve">Der Deutsche Bahn Konzern (DB-Konzern) ist ein führender Mobilitäts- und Logistikanbieter mit klarem Fokus auf Schienenverkehr in Deutschland. Die </w:t>
      </w:r>
      <w:r w:rsidRPr="00F42CE4">
        <w:rPr>
          <w:rFonts w:ascii="Raleway" w:hAnsi="Raleway"/>
          <w:i/>
          <w:sz w:val="20"/>
        </w:rPr>
        <w:lastRenderedPageBreak/>
        <w:t>Konzernleitung befindet sich in Berlin. Rund 340.000 Mitarbeitende sind im DB-Konzern beschäftigt, davon über 212.000 im Systemverbund Bahn. Durch den integrierten Betrieb von Verkehr und Eisenbahninfrastruktur sowie die ökonomisch und ökologisch intelligente Verknüpfung aller Verkehrsträger bewegen wir Menschen und Güter.</w:t>
      </w:r>
    </w:p>
    <w:p w:rsidR="009F4709" w:rsidRPr="00F42CE4" w:rsidRDefault="009F4709" w:rsidP="009F4709">
      <w:pPr>
        <w:spacing w:line="360" w:lineRule="auto"/>
        <w:ind w:right="1128"/>
        <w:jc w:val="both"/>
        <w:rPr>
          <w:rFonts w:ascii="Raleway" w:hAnsi="Raleway"/>
          <w:i/>
          <w:sz w:val="20"/>
        </w:rPr>
      </w:pPr>
    </w:p>
    <w:p w:rsidR="009F4709" w:rsidRPr="00F42CE4" w:rsidRDefault="009F4709" w:rsidP="009F4709">
      <w:pPr>
        <w:spacing w:line="360" w:lineRule="auto"/>
        <w:ind w:right="1128"/>
        <w:jc w:val="both"/>
        <w:rPr>
          <w:rFonts w:ascii="Raleway" w:hAnsi="Raleway"/>
          <w:i/>
          <w:sz w:val="20"/>
        </w:rPr>
      </w:pPr>
      <w:r w:rsidRPr="00F42CE4">
        <w:rPr>
          <w:rFonts w:ascii="Raleway" w:hAnsi="Raleway"/>
          <w:i/>
          <w:sz w:val="20"/>
        </w:rPr>
        <w:t xml:space="preserve">Der DB-Konzern besteht im Wesentlichen aus dem Systemverbund Bahn sowie den zwei internationalen Beteiligungen DB Schenker und DB </w:t>
      </w:r>
      <w:proofErr w:type="spellStart"/>
      <w:r w:rsidRPr="00F42CE4">
        <w:rPr>
          <w:rFonts w:ascii="Raleway" w:hAnsi="Raleway"/>
          <w:i/>
          <w:sz w:val="20"/>
        </w:rPr>
        <w:t>Arriva</w:t>
      </w:r>
      <w:proofErr w:type="spellEnd"/>
      <w:r w:rsidRPr="00F42CE4">
        <w:rPr>
          <w:rFonts w:ascii="Raleway" w:hAnsi="Raleway"/>
          <w:i/>
          <w:sz w:val="20"/>
        </w:rPr>
        <w:t xml:space="preserve">. Der Systemverbund Bahn umfasst </w:t>
      </w:r>
      <w:r w:rsidR="00F42CE4" w:rsidRPr="00F42CE4">
        <w:rPr>
          <w:rFonts w:ascii="Raleway" w:hAnsi="Raleway"/>
          <w:i/>
          <w:sz w:val="20"/>
        </w:rPr>
        <w:t>die</w:t>
      </w:r>
      <w:r w:rsidRPr="00F42CE4">
        <w:rPr>
          <w:rFonts w:ascii="Raleway" w:hAnsi="Raleway"/>
          <w:i/>
          <w:sz w:val="20"/>
        </w:rPr>
        <w:t xml:space="preserve"> Personenverkehrsaktivitäten in Deutschland, </w:t>
      </w:r>
      <w:r w:rsidR="00F42CE4" w:rsidRPr="00F42CE4">
        <w:rPr>
          <w:rFonts w:ascii="Raleway" w:hAnsi="Raleway"/>
          <w:i/>
          <w:sz w:val="20"/>
        </w:rPr>
        <w:t>die</w:t>
      </w:r>
      <w:r w:rsidRPr="00F42CE4">
        <w:rPr>
          <w:rFonts w:ascii="Raleway" w:hAnsi="Raleway"/>
          <w:i/>
          <w:sz w:val="20"/>
        </w:rPr>
        <w:t xml:space="preserve"> Schienengüterverkehrsaktivitäten, die operativen Serviceeinheiten sowie die Eisenbahninfrastruktur in Deutschland.</w:t>
      </w:r>
    </w:p>
    <w:p w:rsidR="00344EE1" w:rsidRDefault="00344EE1" w:rsidP="00F26C2B">
      <w:pPr>
        <w:ind w:right="1128"/>
        <w:rPr>
          <w:rFonts w:ascii="Raleway" w:hAnsi="Raleway"/>
          <w:b/>
        </w:rPr>
      </w:pPr>
    </w:p>
    <w:p w:rsidR="007F431D" w:rsidRDefault="007F431D" w:rsidP="00F26C2B">
      <w:pPr>
        <w:ind w:right="1128"/>
        <w:rPr>
          <w:rFonts w:ascii="Raleway" w:hAnsi="Raleway"/>
          <w:b/>
        </w:rPr>
      </w:pPr>
    </w:p>
    <w:p w:rsidR="003E427E" w:rsidRDefault="003E427E" w:rsidP="003E427E">
      <w:pPr>
        <w:spacing w:line="360" w:lineRule="auto"/>
        <w:ind w:right="1128"/>
        <w:jc w:val="both"/>
        <w:rPr>
          <w:rFonts w:ascii="Raleway" w:hAnsi="Raleway"/>
          <w:b/>
          <w:i/>
          <w:sz w:val="20"/>
        </w:rPr>
      </w:pPr>
      <w:r>
        <w:rPr>
          <w:rFonts w:ascii="Raleway" w:hAnsi="Raleway"/>
          <w:b/>
          <w:i/>
          <w:sz w:val="20"/>
        </w:rPr>
        <w:t>Über Lingner Marketing</w:t>
      </w:r>
    </w:p>
    <w:p w:rsidR="003E427E" w:rsidRPr="00B15CC4" w:rsidRDefault="003E427E" w:rsidP="003E427E">
      <w:pPr>
        <w:spacing w:line="360" w:lineRule="auto"/>
        <w:ind w:right="1128"/>
        <w:jc w:val="both"/>
        <w:rPr>
          <w:rFonts w:ascii="Raleway" w:hAnsi="Raleway"/>
          <w:i/>
          <w:sz w:val="20"/>
        </w:rPr>
      </w:pPr>
      <w:r w:rsidRPr="00B15CC4">
        <w:rPr>
          <w:rFonts w:ascii="Raleway" w:hAnsi="Raleway"/>
          <w:i/>
          <w:sz w:val="20"/>
        </w:rPr>
        <w:t>„</w:t>
      </w:r>
      <w:proofErr w:type="spellStart"/>
      <w:r w:rsidRPr="00B15CC4">
        <w:rPr>
          <w:rFonts w:ascii="Raleway" w:hAnsi="Raleway"/>
          <w:i/>
          <w:sz w:val="20"/>
        </w:rPr>
        <w:t>Powered</w:t>
      </w:r>
      <w:proofErr w:type="spellEnd"/>
      <w:r w:rsidRPr="00B15CC4">
        <w:rPr>
          <w:rFonts w:ascii="Raleway" w:hAnsi="Raleway"/>
          <w:i/>
          <w:sz w:val="20"/>
        </w:rPr>
        <w:t xml:space="preserve"> </w:t>
      </w:r>
      <w:proofErr w:type="spellStart"/>
      <w:r w:rsidRPr="00B15CC4">
        <w:rPr>
          <w:rFonts w:ascii="Raleway" w:hAnsi="Raleway"/>
          <w:i/>
          <w:sz w:val="20"/>
        </w:rPr>
        <w:t>by</w:t>
      </w:r>
      <w:proofErr w:type="spellEnd"/>
      <w:r w:rsidRPr="00B15CC4">
        <w:rPr>
          <w:rFonts w:ascii="Raleway" w:hAnsi="Raleway"/>
          <w:i/>
          <w:sz w:val="20"/>
        </w:rPr>
        <w:t xml:space="preserve"> </w:t>
      </w:r>
      <w:proofErr w:type="spellStart"/>
      <w:r w:rsidRPr="00B15CC4">
        <w:rPr>
          <w:rFonts w:ascii="Raleway" w:hAnsi="Raleway"/>
          <w:i/>
          <w:sz w:val="20"/>
        </w:rPr>
        <w:t>passion</w:t>
      </w:r>
      <w:proofErr w:type="spellEnd"/>
      <w:r w:rsidRPr="00B15CC4">
        <w:rPr>
          <w:rFonts w:ascii="Raleway" w:hAnsi="Raleway"/>
          <w:i/>
          <w:sz w:val="20"/>
        </w:rPr>
        <w:t>”</w:t>
      </w:r>
      <w:r>
        <w:rPr>
          <w:rFonts w:ascii="Raleway" w:hAnsi="Raleway"/>
          <w:i/>
          <w:sz w:val="20"/>
        </w:rPr>
        <w:t xml:space="preserve"> – dieser Leitsatz ist nicht nur eine Phrase, sondern wird bei Lingner Marketing aktiv gelebt. So arbeitet die Agentur </w:t>
      </w:r>
      <w:r w:rsidRPr="00B15CC4">
        <w:rPr>
          <w:rFonts w:ascii="Raleway" w:hAnsi="Raleway"/>
          <w:i/>
          <w:sz w:val="20"/>
        </w:rPr>
        <w:t>täglich</w:t>
      </w:r>
      <w:r>
        <w:rPr>
          <w:rFonts w:ascii="Raleway" w:hAnsi="Raleway"/>
          <w:i/>
          <w:sz w:val="20"/>
        </w:rPr>
        <w:t xml:space="preserve"> voller Leidenschaft </w:t>
      </w:r>
      <w:r w:rsidRPr="00B15CC4">
        <w:rPr>
          <w:rFonts w:ascii="Raleway" w:hAnsi="Raleway"/>
          <w:i/>
          <w:sz w:val="20"/>
        </w:rPr>
        <w:t>für de</w:t>
      </w:r>
      <w:r>
        <w:rPr>
          <w:rFonts w:ascii="Raleway" w:hAnsi="Raleway"/>
          <w:i/>
          <w:sz w:val="20"/>
        </w:rPr>
        <w:t xml:space="preserve">n Erfolg ihrer Kundinnen und Kunden. Gegründet als klassische Werbeagentur im Jahr 1989 hat sie sich heute erfolgreich als Expertin für holistische Markenerlebnisse positioniert und behauptet sich seit Jahren erfolgreich im </w:t>
      </w:r>
      <w:r w:rsidRPr="002B70E1">
        <w:rPr>
          <w:rFonts w:ascii="Raleway" w:hAnsi="Raleway"/>
          <w:i/>
          <w:sz w:val="20"/>
        </w:rPr>
        <w:t>Umsatzranking von W&amp;V, Horizont und GWA unter den Top 50 der größten inhabergeführten Agenturen</w:t>
      </w:r>
      <w:r>
        <w:rPr>
          <w:rFonts w:ascii="Raleway" w:hAnsi="Raleway"/>
          <w:i/>
          <w:sz w:val="20"/>
        </w:rPr>
        <w:t>.</w:t>
      </w:r>
      <w:r w:rsidRPr="00363FD4">
        <w:rPr>
          <w:rFonts w:ascii="Raleway" w:hAnsi="Raleway"/>
          <w:i/>
          <w:sz w:val="20"/>
        </w:rPr>
        <w:t xml:space="preserve"> </w:t>
      </w:r>
      <w:r>
        <w:rPr>
          <w:rFonts w:ascii="Raleway" w:hAnsi="Raleway"/>
          <w:i/>
          <w:sz w:val="20"/>
        </w:rPr>
        <w:t xml:space="preserve">Das Leistungspaket für Unternehmen aus den Bereichen B2B und B2C beginnt bei der strategischen Beratung, geht über Brandbuilding mit zielführenden Markenworkshops und reicht bis hin zur crossmedialen Umsetzung von Online- und Offline-Maßnahmen. Beheimatet im mittelfränkischen Fürth beschäftigt die Agentur derzeit 48 Angestellte. </w:t>
      </w:r>
    </w:p>
    <w:p w:rsidR="00344EE1" w:rsidRDefault="00344EE1" w:rsidP="00F26C2B">
      <w:pPr>
        <w:ind w:right="1128"/>
        <w:rPr>
          <w:rFonts w:ascii="Raleway" w:hAnsi="Raleway"/>
          <w:b/>
        </w:rPr>
      </w:pPr>
    </w:p>
    <w:p w:rsidR="007F431D" w:rsidRDefault="007F431D" w:rsidP="00F26C2B">
      <w:pPr>
        <w:ind w:right="1128"/>
        <w:rPr>
          <w:rFonts w:ascii="Raleway" w:hAnsi="Raleway"/>
          <w:b/>
        </w:rPr>
      </w:pPr>
    </w:p>
    <w:p w:rsidR="00F06272" w:rsidRDefault="00F06272" w:rsidP="00F06272">
      <w:pPr>
        <w:ind w:right="1128"/>
        <w:rPr>
          <w:rFonts w:ascii="Raleway" w:hAnsi="Raleway"/>
          <w:b/>
          <w:u w:val="single"/>
        </w:rPr>
      </w:pPr>
      <w:r w:rsidRPr="00B76FB6">
        <w:rPr>
          <w:rFonts w:ascii="Raleway" w:hAnsi="Raleway"/>
          <w:b/>
          <w:u w:val="single"/>
        </w:rPr>
        <w:t>Bildunterschriften</w:t>
      </w:r>
    </w:p>
    <w:p w:rsidR="00F06272" w:rsidRDefault="00F06272" w:rsidP="00F06272">
      <w:pPr>
        <w:ind w:right="1128"/>
        <w:rPr>
          <w:rFonts w:ascii="Raleway" w:hAnsi="Raleway"/>
          <w:b/>
        </w:rPr>
      </w:pPr>
    </w:p>
    <w:p w:rsidR="00F06272" w:rsidRDefault="00463B08" w:rsidP="00F06272">
      <w:pPr>
        <w:ind w:right="1128"/>
        <w:rPr>
          <w:rFonts w:ascii="Raleway" w:hAnsi="Raleway"/>
          <w:b/>
        </w:rPr>
      </w:pPr>
      <w:bookmarkStart w:id="0" w:name="_GoBack"/>
      <w:r>
        <w:rPr>
          <w:noProof/>
        </w:rPr>
        <w:drawing>
          <wp:inline distT="0" distB="0" distL="0" distR="0">
            <wp:extent cx="2697842" cy="1800000"/>
            <wp:effectExtent l="0" t="0" r="762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842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06272" w:rsidRDefault="00F06272" w:rsidP="00F06272">
      <w:pPr>
        <w:ind w:right="1128"/>
        <w:rPr>
          <w:rFonts w:ascii="Raleway" w:hAnsi="Raleway"/>
          <w:b/>
        </w:rPr>
      </w:pPr>
    </w:p>
    <w:p w:rsidR="00F06272" w:rsidRDefault="00463B08" w:rsidP="00F06272">
      <w:pPr>
        <w:ind w:right="1128"/>
        <w:rPr>
          <w:rFonts w:ascii="Raleway" w:hAnsi="Raleway"/>
          <w:i/>
        </w:rPr>
      </w:pPr>
      <w:r w:rsidRPr="00463B08">
        <w:rPr>
          <w:rFonts w:ascii="Raleway" w:hAnsi="Raleway"/>
          <w:i/>
        </w:rPr>
        <w:t xml:space="preserve">Der Integrierte Bericht 2022 </w:t>
      </w:r>
      <w:r>
        <w:rPr>
          <w:rFonts w:ascii="Raleway" w:hAnsi="Raleway"/>
          <w:i/>
        </w:rPr>
        <w:t xml:space="preserve">der Deutschen Bahn AG </w:t>
      </w:r>
      <w:r w:rsidRPr="00463B08">
        <w:rPr>
          <w:rFonts w:ascii="Raleway" w:hAnsi="Raleway"/>
          <w:i/>
        </w:rPr>
        <w:t>überzeugt durch eine moderne Optik und ein besonders nutzerfreundliches Konzept</w:t>
      </w:r>
      <w:r>
        <w:rPr>
          <w:rFonts w:ascii="Raleway" w:hAnsi="Raleway"/>
          <w:i/>
        </w:rPr>
        <w:t>.</w:t>
      </w:r>
    </w:p>
    <w:p w:rsidR="00463B08" w:rsidRDefault="00463B08" w:rsidP="00F06272">
      <w:pPr>
        <w:ind w:right="1128"/>
        <w:rPr>
          <w:rFonts w:ascii="Raleway" w:hAnsi="Raleway"/>
          <w:i/>
        </w:rPr>
      </w:pPr>
    </w:p>
    <w:p w:rsidR="00463B08" w:rsidRDefault="00463B08" w:rsidP="00F06272">
      <w:pPr>
        <w:ind w:right="1128"/>
        <w:rPr>
          <w:rFonts w:ascii="Raleway" w:hAnsi="Raleway"/>
          <w:i/>
        </w:rPr>
      </w:pPr>
    </w:p>
    <w:p w:rsidR="00463B08" w:rsidRPr="0044286C" w:rsidRDefault="00463B08" w:rsidP="00F06272">
      <w:pPr>
        <w:ind w:right="1128"/>
        <w:rPr>
          <w:rFonts w:ascii="Raleway" w:hAnsi="Raleway"/>
          <w:i/>
        </w:rPr>
      </w:pPr>
      <w:r>
        <w:rPr>
          <w:noProof/>
        </w:rPr>
        <w:lastRenderedPageBreak/>
        <w:drawing>
          <wp:inline distT="0" distB="0" distL="0" distR="0">
            <wp:extent cx="2697842" cy="1800000"/>
            <wp:effectExtent l="0" t="0" r="762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842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272" w:rsidRDefault="00F06272" w:rsidP="00F26C2B">
      <w:pPr>
        <w:ind w:right="1128"/>
        <w:rPr>
          <w:rFonts w:ascii="Raleway" w:hAnsi="Raleway"/>
          <w:b/>
        </w:rPr>
      </w:pPr>
    </w:p>
    <w:p w:rsidR="00463B08" w:rsidRDefault="00463B08" w:rsidP="00F26C2B">
      <w:pPr>
        <w:ind w:right="1128"/>
        <w:rPr>
          <w:rFonts w:ascii="Raleway" w:hAnsi="Raleway"/>
          <w:b/>
        </w:rPr>
      </w:pPr>
      <w:r w:rsidRPr="00463B08">
        <w:rPr>
          <w:rFonts w:ascii="Raleway" w:hAnsi="Raleway"/>
          <w:i/>
        </w:rPr>
        <w:t xml:space="preserve">Der </w:t>
      </w:r>
      <w:r>
        <w:rPr>
          <w:rFonts w:ascii="Raleway" w:hAnsi="Raleway"/>
          <w:i/>
        </w:rPr>
        <w:t>neue</w:t>
      </w:r>
      <w:r w:rsidRPr="00463B08">
        <w:rPr>
          <w:rFonts w:ascii="Raleway" w:hAnsi="Raleway"/>
          <w:i/>
        </w:rPr>
        <w:t xml:space="preserve"> Nachhaltigkeitsfilter</w:t>
      </w:r>
      <w:r>
        <w:rPr>
          <w:rFonts w:ascii="Raleway" w:hAnsi="Raleway"/>
          <w:i/>
        </w:rPr>
        <w:t xml:space="preserve"> erleichtert </w:t>
      </w:r>
      <w:r w:rsidRPr="00463B08">
        <w:rPr>
          <w:rFonts w:ascii="Raleway" w:hAnsi="Raleway"/>
          <w:i/>
        </w:rPr>
        <w:t xml:space="preserve">das Filtern der </w:t>
      </w:r>
      <w:r>
        <w:rPr>
          <w:rFonts w:ascii="Raleway" w:hAnsi="Raleway"/>
          <w:i/>
        </w:rPr>
        <w:t>N</w:t>
      </w:r>
      <w:r w:rsidRPr="00463B08">
        <w:rPr>
          <w:rFonts w:ascii="Raleway" w:hAnsi="Raleway"/>
          <w:i/>
        </w:rPr>
        <w:t xml:space="preserve">achhaltigkeitsindizes.  </w:t>
      </w:r>
    </w:p>
    <w:p w:rsidR="00F06272" w:rsidRDefault="00F06272" w:rsidP="00F26C2B">
      <w:pPr>
        <w:ind w:right="1128"/>
        <w:rPr>
          <w:rFonts w:ascii="Raleway" w:hAnsi="Raleway"/>
          <w:b/>
        </w:rPr>
      </w:pPr>
    </w:p>
    <w:p w:rsidR="00F06272" w:rsidRDefault="00F06272" w:rsidP="00F26C2B">
      <w:pPr>
        <w:ind w:right="1128"/>
        <w:rPr>
          <w:rFonts w:ascii="Raleway" w:hAnsi="Raleway"/>
          <w:b/>
        </w:rPr>
      </w:pPr>
    </w:p>
    <w:p w:rsidR="00463B08" w:rsidRDefault="00463B08" w:rsidP="00F26C2B">
      <w:pPr>
        <w:ind w:right="1128"/>
        <w:rPr>
          <w:rFonts w:ascii="Raleway" w:hAnsi="Raleway"/>
          <w:b/>
        </w:rPr>
      </w:pPr>
    </w:p>
    <w:p w:rsidR="00463B08" w:rsidRDefault="00463B08" w:rsidP="00F26C2B">
      <w:pPr>
        <w:ind w:right="1128"/>
        <w:rPr>
          <w:rFonts w:ascii="Raleway" w:hAnsi="Raleway"/>
          <w:b/>
        </w:rPr>
      </w:pPr>
    </w:p>
    <w:p w:rsidR="007F431D" w:rsidRDefault="007F431D" w:rsidP="00F26C2B">
      <w:pPr>
        <w:ind w:right="1128"/>
        <w:rPr>
          <w:rFonts w:ascii="Raleway" w:hAnsi="Raleway"/>
          <w:b/>
        </w:rPr>
      </w:pPr>
      <w:r>
        <w:rPr>
          <w:rFonts w:ascii="Raleway" w:hAnsi="Raleway"/>
          <w:b/>
        </w:rPr>
        <w:t>Pressekontakt:</w:t>
      </w:r>
    </w:p>
    <w:p w:rsidR="007F431D" w:rsidRPr="007F431D" w:rsidRDefault="007F431D" w:rsidP="007F431D">
      <w:pPr>
        <w:pStyle w:val="StandardWeb"/>
        <w:rPr>
          <w:rFonts w:ascii="Raleway" w:eastAsia="Times New Roman" w:hAnsi="Raleway" w:cs="Times New Roman"/>
        </w:rPr>
      </w:pPr>
      <w:r w:rsidRPr="007F431D">
        <w:rPr>
          <w:rFonts w:ascii="Raleway" w:eastAsia="Times New Roman" w:hAnsi="Raleway" w:cs="Times New Roman"/>
        </w:rPr>
        <w:t>Tanja Nürnberger</w:t>
      </w:r>
      <w:r w:rsidRPr="007F431D">
        <w:rPr>
          <w:rFonts w:ascii="Raleway" w:eastAsia="Times New Roman" w:hAnsi="Raleway" w:cs="Times New Roman"/>
        </w:rPr>
        <w:br/>
        <w:t>Text | PR | Beratung</w:t>
      </w:r>
    </w:p>
    <w:p w:rsidR="007F431D" w:rsidRPr="007F431D" w:rsidRDefault="007F431D" w:rsidP="007F431D">
      <w:pPr>
        <w:pStyle w:val="StandardWeb"/>
        <w:rPr>
          <w:rFonts w:ascii="Raleway" w:eastAsia="Times New Roman" w:hAnsi="Raleway" w:cs="Times New Roman"/>
        </w:rPr>
      </w:pPr>
      <w:r w:rsidRPr="007F431D">
        <w:rPr>
          <w:rFonts w:ascii="Raleway" w:eastAsia="Times New Roman" w:hAnsi="Raleway" w:cs="Times New Roman"/>
        </w:rPr>
        <w:t>Am Fürstenberg 12 | 91325 Adelsdorf </w:t>
      </w:r>
      <w:r w:rsidRPr="007F431D">
        <w:rPr>
          <w:rFonts w:ascii="Raleway" w:eastAsia="Times New Roman" w:hAnsi="Raleway" w:cs="Times New Roman"/>
        </w:rPr>
        <w:br/>
        <w:t>Tel: +49 9195 9289630</w:t>
      </w:r>
      <w:r w:rsidRPr="007F431D">
        <w:rPr>
          <w:rFonts w:ascii="Raleway" w:eastAsia="Times New Roman" w:hAnsi="Raleway" w:cs="Times New Roman"/>
        </w:rPr>
        <w:br/>
        <w:t>E-Mail:</w:t>
      </w:r>
      <w:r>
        <w:rPr>
          <w:rFonts w:ascii="Raleway" w:eastAsia="Times New Roman" w:hAnsi="Raleway" w:cs="Times New Roman"/>
        </w:rPr>
        <w:t xml:space="preserve"> </w:t>
      </w:r>
      <w:hyperlink r:id="rId9" w:history="1">
        <w:r w:rsidRPr="000B630F">
          <w:rPr>
            <w:rStyle w:val="Hyperlink"/>
            <w:rFonts w:ascii="Raleway" w:eastAsia="Times New Roman" w:hAnsi="Raleway" w:cs="Times New Roman"/>
          </w:rPr>
          <w:t>tanja.nuernberger@lingner.de</w:t>
        </w:r>
      </w:hyperlink>
      <w:r>
        <w:rPr>
          <w:rFonts w:ascii="Raleway" w:eastAsia="Times New Roman" w:hAnsi="Raleway" w:cs="Times New Roman"/>
        </w:rPr>
        <w:t xml:space="preserve">    </w:t>
      </w:r>
    </w:p>
    <w:p w:rsidR="007F431D" w:rsidRPr="009A7E76" w:rsidRDefault="007F431D" w:rsidP="00F26C2B">
      <w:pPr>
        <w:ind w:right="1128"/>
        <w:rPr>
          <w:rFonts w:ascii="Raleway" w:hAnsi="Raleway"/>
          <w:b/>
        </w:rPr>
      </w:pPr>
    </w:p>
    <w:sectPr w:rsidR="007F431D" w:rsidRPr="009A7E76" w:rsidSect="00CA6FD6">
      <w:headerReference w:type="default" r:id="rId10"/>
      <w:footerReference w:type="defaul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6ED9" w:rsidRDefault="00896ED9" w:rsidP="00F26C2B">
      <w:r>
        <w:separator/>
      </w:r>
    </w:p>
  </w:endnote>
  <w:endnote w:type="continuationSeparator" w:id="0">
    <w:p w:rsidR="00896ED9" w:rsidRDefault="00896ED9" w:rsidP="00F26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ix Sans">
    <w:altName w:val="Calibri"/>
    <w:panose1 w:val="00000000000000000000"/>
    <w:charset w:val="4D"/>
    <w:family w:val="auto"/>
    <w:notTrueType/>
    <w:pitch w:val="variable"/>
    <w:sig w:usb0="A00000AF" w:usb1="5000207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Raleway">
    <w:altName w:val="Trebuchet MS"/>
    <w:charset w:val="00"/>
    <w:family w:val="swiss"/>
    <w:pitch w:val="variable"/>
    <w:sig w:usb0="A00000BF" w:usb1="50000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485601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Raleway" w:hAnsi="Raleway"/>
                <w:sz w:val="18"/>
                <w:szCs w:val="18"/>
              </w:rPr>
              <w:id w:val="1138454866"/>
              <w:docPartObj>
                <w:docPartGallery w:val="Page Numbers (Top of Page)"/>
                <w:docPartUnique/>
              </w:docPartObj>
            </w:sdtPr>
            <w:sdtEndPr/>
            <w:sdtContent>
              <w:p w:rsidR="00F11537" w:rsidRPr="00F11537" w:rsidRDefault="00F11537" w:rsidP="00F11537">
                <w:pPr>
                  <w:pStyle w:val="Fuzeile"/>
                  <w:jc w:val="center"/>
                  <w:rPr>
                    <w:rFonts w:ascii="Raleway" w:hAnsi="Raleway"/>
                    <w:sz w:val="18"/>
                    <w:szCs w:val="18"/>
                  </w:rPr>
                </w:pPr>
                <w:r>
                  <w:rPr>
                    <w:rFonts w:ascii="Raleway" w:hAnsi="Raleway"/>
                    <w:sz w:val="18"/>
                    <w:szCs w:val="18"/>
                  </w:rPr>
                  <w:t xml:space="preserve">Seite </w: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begin"/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instrText>PAGE</w:instrTex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separate"/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t>1</w: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end"/>
                </w:r>
                <w:r>
                  <w:rPr>
                    <w:rFonts w:ascii="Raleway" w:hAnsi="Raleway"/>
                    <w:sz w:val="18"/>
                    <w:szCs w:val="18"/>
                  </w:rPr>
                  <w:t xml:space="preserve"> von </w: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begin"/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instrText>NUMPAGES</w:instrTex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separate"/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t>4</w: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end"/>
                </w:r>
              </w:p>
            </w:sdtContent>
          </w:sdt>
        </w:sdtContent>
      </w:sdt>
    </w:sdtContent>
  </w:sdt>
  <w:p w:rsidR="00F11537" w:rsidRDefault="00F1153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6ED9" w:rsidRDefault="00896ED9" w:rsidP="00F26C2B">
      <w:r>
        <w:separator/>
      </w:r>
    </w:p>
  </w:footnote>
  <w:footnote w:type="continuationSeparator" w:id="0">
    <w:p w:rsidR="00896ED9" w:rsidRDefault="00896ED9" w:rsidP="00F26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6C2B" w:rsidRDefault="00F26C2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-908050</wp:posOffset>
          </wp:positionH>
          <wp:positionV relativeFrom="paragraph">
            <wp:posOffset>-462280</wp:posOffset>
          </wp:positionV>
          <wp:extent cx="7574400" cy="107208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NSICHT_Briefpapier_LM_2.Seite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072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111"/>
    <w:rsid w:val="00025AB4"/>
    <w:rsid w:val="000A1829"/>
    <w:rsid w:val="000C5ED0"/>
    <w:rsid w:val="001D22B3"/>
    <w:rsid w:val="00324734"/>
    <w:rsid w:val="00331EAA"/>
    <w:rsid w:val="00344EE1"/>
    <w:rsid w:val="003A3D9B"/>
    <w:rsid w:val="003E427E"/>
    <w:rsid w:val="00463B08"/>
    <w:rsid w:val="00492111"/>
    <w:rsid w:val="004E042B"/>
    <w:rsid w:val="00513780"/>
    <w:rsid w:val="006639C2"/>
    <w:rsid w:val="00666379"/>
    <w:rsid w:val="007103C2"/>
    <w:rsid w:val="00775780"/>
    <w:rsid w:val="007A79BB"/>
    <w:rsid w:val="007B35B9"/>
    <w:rsid w:val="007F431D"/>
    <w:rsid w:val="00814284"/>
    <w:rsid w:val="00833124"/>
    <w:rsid w:val="00896ED9"/>
    <w:rsid w:val="008F3845"/>
    <w:rsid w:val="00996601"/>
    <w:rsid w:val="009A7E76"/>
    <w:rsid w:val="009F4709"/>
    <w:rsid w:val="00A11455"/>
    <w:rsid w:val="00A133D5"/>
    <w:rsid w:val="00A6476D"/>
    <w:rsid w:val="00AA1BCD"/>
    <w:rsid w:val="00B01EA5"/>
    <w:rsid w:val="00BF3A3C"/>
    <w:rsid w:val="00C63685"/>
    <w:rsid w:val="00C91ECE"/>
    <w:rsid w:val="00CA6FD6"/>
    <w:rsid w:val="00D21958"/>
    <w:rsid w:val="00D44054"/>
    <w:rsid w:val="00E70201"/>
    <w:rsid w:val="00EB1AFD"/>
    <w:rsid w:val="00F06272"/>
    <w:rsid w:val="00F11537"/>
    <w:rsid w:val="00F26C2B"/>
    <w:rsid w:val="00F40F3A"/>
    <w:rsid w:val="00F42CE4"/>
    <w:rsid w:val="00F42FCD"/>
    <w:rsid w:val="00F62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99EC2"/>
  <w14:defaultImageDpi w14:val="32767"/>
  <w15:chartTrackingRefBased/>
  <w15:docId w15:val="{B713A4F4-F78A-44C0-9AF9-61772F257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4E042B"/>
    <w:pPr>
      <w:overflowPunct w:val="0"/>
      <w:autoSpaceDE w:val="0"/>
      <w:autoSpaceDN w:val="0"/>
      <w:adjustRightInd w:val="0"/>
      <w:textAlignment w:val="baseline"/>
    </w:pPr>
    <w:rPr>
      <w:rFonts w:ascii="Brix Sans" w:hAnsi="Brix Sans" w:cs="Times New Roman"/>
      <w:sz w:val="22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reatmentAbsatz">
    <w:name w:val="Treatment Absatz"/>
    <w:basedOn w:val="Standard"/>
    <w:qFormat/>
    <w:rsid w:val="007B35B9"/>
    <w:pPr>
      <w:spacing w:line="360" w:lineRule="auto"/>
      <w:ind w:right="227"/>
      <w:textAlignment w:val="center"/>
    </w:pPr>
    <w:rPr>
      <w:rFonts w:ascii="Courier New" w:hAnsi="Courier New" w:cs="Courier New"/>
      <w:color w:val="000000" w:themeColor="text1"/>
    </w:rPr>
  </w:style>
  <w:style w:type="paragraph" w:customStyle="1" w:styleId="TreatmantSprache">
    <w:name w:val="Treatmant Sprache"/>
    <w:basedOn w:val="Standard"/>
    <w:next w:val="TreatmentAbsatz"/>
    <w:qFormat/>
    <w:rsid w:val="000C5ED0"/>
    <w:pPr>
      <w:spacing w:before="240" w:after="240" w:line="360" w:lineRule="auto"/>
      <w:ind w:left="709" w:right="227"/>
      <w:textAlignment w:val="center"/>
    </w:pPr>
    <w:rPr>
      <w:rFonts w:ascii="Courier New" w:hAnsi="Courier New" w:cs="Courier New"/>
      <w:b/>
      <w:i/>
      <w:color w:val="000000"/>
    </w:rPr>
  </w:style>
  <w:style w:type="paragraph" w:styleId="Funotentext">
    <w:name w:val="footnote text"/>
    <w:basedOn w:val="Standard"/>
    <w:link w:val="FunotentextZchn"/>
    <w:uiPriority w:val="99"/>
    <w:semiHidden/>
    <w:unhideWhenUsed/>
    <w:qFormat/>
    <w:rsid w:val="00666379"/>
    <w:rPr>
      <w:color w:val="C00000"/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379"/>
    <w:rPr>
      <w:color w:val="C00000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13780"/>
    <w:rPr>
      <w:color w:val="C00000"/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996601"/>
    <w:rPr>
      <w:b/>
      <w:i w:val="0"/>
      <w:color w:val="CF185F"/>
      <w:u w:val="single"/>
    </w:rPr>
  </w:style>
  <w:style w:type="paragraph" w:styleId="Listenabsatz">
    <w:name w:val="List Paragraph"/>
    <w:basedOn w:val="Standard"/>
    <w:uiPriority w:val="34"/>
    <w:qFormat/>
    <w:rsid w:val="00C91ECE"/>
    <w:pPr>
      <w:spacing w:after="120"/>
      <w:ind w:left="720"/>
    </w:pPr>
  </w:style>
  <w:style w:type="paragraph" w:styleId="Kopfzeile">
    <w:name w:val="header"/>
    <w:basedOn w:val="Standard"/>
    <w:link w:val="KopfzeileZchn"/>
    <w:uiPriority w:val="99"/>
    <w:unhideWhenUsed/>
    <w:rsid w:val="00F26C2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26C2B"/>
    <w:rPr>
      <w:rFonts w:ascii="Brix Sans" w:hAnsi="Brix Sans" w:cs="Times New Roman"/>
      <w:sz w:val="22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26C2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26C2B"/>
    <w:rPr>
      <w:rFonts w:ascii="Brix Sans" w:hAnsi="Brix Sans" w:cs="Times New Roman"/>
      <w:sz w:val="22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7F431D"/>
    <w:pPr>
      <w:overflowPunct/>
      <w:autoSpaceDE/>
      <w:autoSpaceDN/>
      <w:adjustRightInd/>
      <w:spacing w:after="100" w:afterAutospacing="1"/>
      <w:textAlignment w:val="auto"/>
    </w:pPr>
    <w:rPr>
      <w:rFonts w:ascii="Calibri" w:eastAsiaTheme="minorHAnsi" w:hAnsi="Calibri" w:cs="Calibri"/>
      <w:szCs w:val="22"/>
    </w:rPr>
  </w:style>
  <w:style w:type="character" w:styleId="NichtaufgelsteErwhnung">
    <w:name w:val="Unresolved Mention"/>
    <w:basedOn w:val="Absatz-Standardschriftart"/>
    <w:uiPriority w:val="99"/>
    <w:rsid w:val="007F43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bir.deutschebahn.com/2022/de/start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tanja.nuernberger@lingner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nja\Documents\Business\Kunden\Lingner\Allgemeines\LM_Pressemeldung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LM_Pressemeldung</Template>
  <TotalTime>0</TotalTime>
  <Pages>3</Pages>
  <Words>532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Nürnberger</dc:creator>
  <cp:keywords/>
  <dc:description/>
  <cp:lastModifiedBy>Tanja Nürnberger</cp:lastModifiedBy>
  <cp:revision>9</cp:revision>
  <dcterms:created xsi:type="dcterms:W3CDTF">2023-03-27T08:14:00Z</dcterms:created>
  <dcterms:modified xsi:type="dcterms:W3CDTF">2023-06-19T08:58:00Z</dcterms:modified>
</cp:coreProperties>
</file>